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520"/>
        <w:gridCol w:w="2810"/>
      </w:tblGrid>
      <w:tr w:rsidR="00175FF3" w14:paraId="2FBBA33F" w14:textId="77777777" w:rsidTr="00DD0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outlineLvl w:val="0"/>
              <w:rPr>
                <w:noProof/>
              </w:rPr>
            </w:pPr>
            <w:r>
              <w:rPr>
                <w:noProof/>
              </w:rPr>
              <w:t>ZADÁVACÍ LIST NA PROVEDENÍ 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D4E8FF" w:themeFill="accent1" w:themeFillTint="1A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D0753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/>
            <w:shd w:val="clear" w:color="auto" w:fill="E7E6E6" w:themeFill="background2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outlineLvl w:val="0"/>
              <w:rPr>
                <w:noProof/>
              </w:rPr>
            </w:pPr>
          </w:p>
        </w:tc>
        <w:tc>
          <w:tcPr>
            <w:tcW w:w="2810" w:type="dxa"/>
            <w:shd w:val="clear" w:color="auto" w:fill="D4E8FF" w:themeFill="accent1" w:themeFillTint="1A"/>
            <w:vAlign w:val="center"/>
          </w:tcPr>
          <w:p w14:paraId="5C1ED9D3" w14:textId="4FC686D5" w:rsidR="00C4680E" w:rsidRPr="00827BFD" w:rsidRDefault="00B638F0" w:rsidP="00827BFD">
            <w:pPr>
              <w:pStyle w:val="Nadpis1"/>
              <w:spacing w:before="0" w:after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AC2230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outlineLvl w:val="0"/>
              <w:rPr>
                <w:sz w:val="24"/>
              </w:rPr>
            </w:pPr>
          </w:p>
        </w:tc>
      </w:tr>
      <w:tr w:rsidR="00C4680E" w14:paraId="43B9DF5C" w14:textId="77777777" w:rsidTr="00AC2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527092BB" w14:textId="0446F456" w:rsidR="00C4680E" w:rsidRPr="003C2043" w:rsidRDefault="00DF4984" w:rsidP="00DF4984">
            <w:pPr>
              <w:jc w:val="center"/>
              <w:rPr>
                <w:rStyle w:val="Siln"/>
                <w:b w:val="0"/>
                <w:bCs w:val="0"/>
                <w:sz w:val="16"/>
              </w:rPr>
            </w:pPr>
            <w:r w:rsidRPr="00DF4984">
              <w:rPr>
                <w:rStyle w:val="Siln"/>
                <w:b w:val="0"/>
                <w:bCs w:val="0"/>
                <w:sz w:val="16"/>
              </w:rPr>
              <w:t xml:space="preserve">Zadání prací dle smlouvy č. </w:t>
            </w:r>
            <w:r w:rsidRPr="00DF4984">
              <w:rPr>
                <w:rStyle w:val="Siln"/>
                <w:sz w:val="16"/>
              </w:rPr>
              <w:t>E650-S-</w:t>
            </w:r>
            <w:r w:rsidR="00A64C4A">
              <w:rPr>
                <w:rStyle w:val="Siln"/>
                <w:sz w:val="16"/>
              </w:rPr>
              <w:t>xxx</w:t>
            </w:r>
            <w:r w:rsidRPr="00DF4984">
              <w:rPr>
                <w:rStyle w:val="Siln"/>
                <w:sz w:val="16"/>
              </w:rPr>
              <w:t>/</w:t>
            </w:r>
            <w:r w:rsidR="00A64C4A">
              <w:rPr>
                <w:rStyle w:val="Siln"/>
                <w:sz w:val="16"/>
              </w:rPr>
              <w:t>xxx</w:t>
            </w:r>
            <w:r w:rsidRPr="00DF4984">
              <w:rPr>
                <w:rStyle w:val="Siln"/>
                <w:b w:val="0"/>
                <w:bCs w:val="0"/>
                <w:sz w:val="16"/>
              </w:rPr>
              <w:t xml:space="preserve"> Odstraňování závad z revizí elektroinstalací a soustav</w:t>
            </w:r>
            <w:r>
              <w:rPr>
                <w:rStyle w:val="Siln"/>
                <w:b w:val="0"/>
                <w:bCs w:val="0"/>
                <w:sz w:val="16"/>
              </w:rPr>
              <w:t xml:space="preserve"> </w:t>
            </w:r>
            <w:r w:rsidRPr="00DF4984">
              <w:rPr>
                <w:rStyle w:val="Siln"/>
                <w:b w:val="0"/>
                <w:bCs w:val="0"/>
                <w:sz w:val="16"/>
              </w:rPr>
              <w:t xml:space="preserve">ochrany před bleskem, zveřejněné </w:t>
            </w:r>
            <w:r w:rsidR="00A64C4A">
              <w:rPr>
                <w:rStyle w:val="Siln"/>
                <w:b w:val="0"/>
                <w:bCs w:val="0"/>
                <w:sz w:val="16"/>
              </w:rPr>
              <w:t>x</w:t>
            </w:r>
            <w:r w:rsidR="00A64C4A">
              <w:rPr>
                <w:rStyle w:val="Siln"/>
                <w:sz w:val="16"/>
              </w:rPr>
              <w:t>x</w:t>
            </w:r>
            <w:r w:rsidRPr="00DF4984">
              <w:rPr>
                <w:rStyle w:val="Siln"/>
                <w:b w:val="0"/>
                <w:bCs w:val="0"/>
                <w:sz w:val="16"/>
              </w:rPr>
              <w:t xml:space="preserve">. </w:t>
            </w:r>
            <w:r w:rsidR="00A64C4A">
              <w:rPr>
                <w:rStyle w:val="Siln"/>
                <w:b w:val="0"/>
                <w:bCs w:val="0"/>
                <w:sz w:val="16"/>
              </w:rPr>
              <w:t>x</w:t>
            </w:r>
            <w:r w:rsidR="00A64C4A">
              <w:rPr>
                <w:rStyle w:val="Siln"/>
                <w:sz w:val="16"/>
              </w:rPr>
              <w:t>x</w:t>
            </w:r>
            <w:r w:rsidRPr="00DF4984">
              <w:rPr>
                <w:rStyle w:val="Siln"/>
                <w:b w:val="0"/>
                <w:bCs w:val="0"/>
                <w:sz w:val="16"/>
              </w:rPr>
              <w:t xml:space="preserve">. </w:t>
            </w:r>
            <w:r w:rsidR="00A64C4A">
              <w:rPr>
                <w:rStyle w:val="Siln"/>
                <w:b w:val="0"/>
                <w:bCs w:val="0"/>
                <w:sz w:val="16"/>
              </w:rPr>
              <w:t>x</w:t>
            </w:r>
            <w:r w:rsidR="00A64C4A">
              <w:rPr>
                <w:rStyle w:val="Siln"/>
                <w:sz w:val="16"/>
              </w:rPr>
              <w:t>xxx</w:t>
            </w:r>
            <w:r w:rsidRPr="00DF4984">
              <w:rPr>
                <w:rStyle w:val="Siln"/>
                <w:b w:val="0"/>
                <w:bCs w:val="0"/>
                <w:sz w:val="16"/>
              </w:rPr>
              <w:t xml:space="preserve">, dodavatel </w:t>
            </w:r>
            <w:r w:rsidR="00A64C4A">
              <w:rPr>
                <w:rStyle w:val="Siln"/>
                <w:sz w:val="16"/>
              </w:rPr>
              <w:t>xxx</w:t>
            </w:r>
            <w:r w:rsidRPr="00DF4984">
              <w:rPr>
                <w:rStyle w:val="Siln"/>
                <w:b w:val="0"/>
                <w:bCs w:val="0"/>
                <w:sz w:val="16"/>
              </w:rPr>
              <w:t xml:space="preserve">, mimo OUA, řádek </w:t>
            </w:r>
            <w:r w:rsidRPr="00DF4984">
              <w:rPr>
                <w:rStyle w:val="Siln"/>
                <w:sz w:val="16"/>
              </w:rPr>
              <w:t>836/837</w:t>
            </w:r>
          </w:p>
        </w:tc>
      </w:tr>
      <w:tr w:rsidR="00B633ED" w14:paraId="2CE2C889" w14:textId="77777777" w:rsidTr="00AC223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4CBA9494" w14:textId="0178F94C" w:rsidR="00B633ED" w:rsidRPr="00B633ED" w:rsidRDefault="003B02BD" w:rsidP="00DA2C12">
            <w:pPr>
              <w:pStyle w:val="Nadpis2"/>
              <w:jc w:val="center"/>
              <w:outlineLvl w:val="1"/>
              <w:rPr>
                <w:rStyle w:val="Siln"/>
                <w:b/>
                <w:sz w:val="16"/>
              </w:rPr>
            </w:pPr>
            <w:r>
              <w:rPr>
                <w:rStyle w:val="Siln"/>
                <w:b/>
                <w:sz w:val="16"/>
              </w:rPr>
              <w:t>Oddělení technické</w:t>
            </w:r>
            <w:r w:rsidR="00B633ED" w:rsidRPr="00B633ED">
              <w:rPr>
                <w:rStyle w:val="Siln"/>
                <w:b/>
                <w:sz w:val="16"/>
              </w:rPr>
              <w:t xml:space="preserve"> SPS Ústí nad Labem</w:t>
            </w:r>
          </w:p>
        </w:tc>
      </w:tr>
      <w:tr w:rsidR="00C4680E" w14:paraId="4A95E30E" w14:textId="77777777" w:rsidTr="00DD0753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32126B9A" w14:textId="77777777" w:rsidTr="00DD0753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7E6E6" w:themeFill="background2"/>
            <w:vAlign w:val="center"/>
          </w:tcPr>
          <w:p w14:paraId="68A0D3CA" w14:textId="58FBCD45" w:rsidR="00C4680E" w:rsidRPr="001F5D17" w:rsidRDefault="003B02BD" w:rsidP="003B02BD">
            <w:pPr>
              <w:rPr>
                <w:rStyle w:val="Siln"/>
                <w:bCs w:val="0"/>
                <w:sz w:val="16"/>
              </w:rPr>
            </w:pPr>
            <w:r>
              <w:rPr>
                <w:rStyle w:val="Siln"/>
                <w:bCs w:val="0"/>
                <w:sz w:val="16"/>
              </w:rPr>
              <w:t>Interní název</w:t>
            </w:r>
          </w:p>
        </w:tc>
        <w:tc>
          <w:tcPr>
            <w:tcW w:w="7330" w:type="dxa"/>
            <w:gridSpan w:val="2"/>
            <w:shd w:val="clear" w:color="auto" w:fill="D4E8FF" w:themeFill="accent1" w:themeFillTint="1A"/>
            <w:vAlign w:val="center"/>
          </w:tcPr>
          <w:p w14:paraId="7CE9D80D" w14:textId="603B0827" w:rsidR="00BC0032" w:rsidRPr="00B34486" w:rsidRDefault="00DF4984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Cs/>
                <w:sz w:val="20"/>
                <w:szCs w:val="20"/>
              </w:rPr>
            </w:pPr>
            <w:r>
              <w:rPr>
                <w:rStyle w:val="Siln"/>
                <w:b w:val="0"/>
                <w:iCs/>
                <w:sz w:val="20"/>
                <w:szCs w:val="20"/>
              </w:rPr>
              <w:t>Odstranění závad z RZ LPS.</w:t>
            </w:r>
          </w:p>
        </w:tc>
      </w:tr>
    </w:tbl>
    <w:p w14:paraId="3ADD8D32" w14:textId="76A5CD6A" w:rsidR="00B638F0" w:rsidRDefault="00B638F0" w:rsidP="00DD0753">
      <w:pPr>
        <w:spacing w:after="0"/>
        <w:rPr>
          <w:sz w:val="28"/>
          <w:szCs w:val="28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86"/>
        <w:gridCol w:w="1350"/>
        <w:gridCol w:w="4536"/>
      </w:tblGrid>
      <w:tr w:rsidR="00AC2230" w:rsidRPr="00AC2230" w14:paraId="26ED65C3" w14:textId="77777777" w:rsidTr="00A87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2D7566BD" w14:textId="17F824C6" w:rsidR="00AC2230" w:rsidRPr="00AC2230" w:rsidRDefault="00AC2230" w:rsidP="00AC2230">
            <w:pPr>
              <w:rPr>
                <w:sz w:val="16"/>
                <w:szCs w:val="16"/>
              </w:rPr>
            </w:pPr>
            <w:bookmarkStart w:id="0" w:name="_Hlk82442189"/>
            <w:r w:rsidRPr="00AC2230">
              <w:rPr>
                <w:sz w:val="16"/>
                <w:szCs w:val="16"/>
              </w:rPr>
              <w:t>Zakázkové číslo</w:t>
            </w:r>
          </w:p>
        </w:tc>
        <w:tc>
          <w:tcPr>
            <w:tcW w:w="14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0BF336AE" w14:textId="016485E5" w:rsidR="00AC2230" w:rsidRPr="00AC2230" w:rsidRDefault="00B3448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E211…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0C8578C5" w14:textId="25A77DBF" w:rsidR="00AC2230" w:rsidRPr="00AC2230" w:rsidRDefault="00AC2230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Název objektu</w:t>
            </w:r>
          </w:p>
        </w:tc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7776E2F2" w14:textId="46B78BA2" w:rsidR="00AC2230" w:rsidRPr="00812C4C" w:rsidRDefault="00812C4C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12C4C">
              <w:rPr>
                <w:sz w:val="16"/>
                <w:szCs w:val="16"/>
              </w:rPr>
              <w:t>Ústí nad Labem hlavní nádraží</w:t>
            </w:r>
            <w:r w:rsidR="00B34486" w:rsidRPr="00812C4C">
              <w:rPr>
                <w:sz w:val="16"/>
                <w:szCs w:val="16"/>
              </w:rPr>
              <w:t>, výpravní budova</w:t>
            </w:r>
          </w:p>
        </w:tc>
      </w:tr>
      <w:bookmarkEnd w:id="0"/>
    </w:tbl>
    <w:p w14:paraId="71A4CF82" w14:textId="001EE3A6" w:rsidR="00B638F0" w:rsidRPr="00AC2230" w:rsidRDefault="00B638F0" w:rsidP="00AC2230">
      <w:pPr>
        <w:tabs>
          <w:tab w:val="left" w:pos="7170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AC2230" w14:paraId="4D28A40B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0505F231" w14:textId="258FDC9C" w:rsidR="00AC2230" w:rsidRPr="00AC2230" w:rsidRDefault="00AC2230" w:rsidP="00504349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Odůvodnění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028ED69" w14:textId="0B16A368" w:rsidR="00AC2230" w:rsidRPr="00AC2230" w:rsidRDefault="00DF4984" w:rsidP="00504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Nevyhovující zemnící soustava, velké odpory.</w:t>
            </w:r>
          </w:p>
        </w:tc>
      </w:tr>
    </w:tbl>
    <w:p w14:paraId="3B7F9AE6" w14:textId="1DCA2F2C" w:rsid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617937" w14:paraId="6CAFD401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41DEA49" w14:textId="1B0F0672" w:rsidR="00AC2230" w:rsidRPr="00AC2230" w:rsidRDefault="00AC2230" w:rsidP="00AC2230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Text objednávky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AB1A911" w14:textId="0152F896" w:rsidR="00AC2230" w:rsidRPr="00617937" w:rsidRDefault="00AC2230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C2230">
              <w:rPr>
                <w:sz w:val="16"/>
                <w:szCs w:val="16"/>
              </w:rPr>
              <w:t>Objednáváme u Vás</w:t>
            </w:r>
            <w:r w:rsidR="00E57A70">
              <w:rPr>
                <w:sz w:val="16"/>
                <w:szCs w:val="16"/>
              </w:rPr>
              <w:t xml:space="preserve"> </w:t>
            </w:r>
            <w:r w:rsidR="00DF4984">
              <w:rPr>
                <w:sz w:val="16"/>
                <w:szCs w:val="16"/>
              </w:rPr>
              <w:t>opravu</w:t>
            </w:r>
            <w:r w:rsidR="00A43DAA">
              <w:rPr>
                <w:sz w:val="16"/>
                <w:szCs w:val="16"/>
              </w:rPr>
              <w:t xml:space="preserve"> soustavy </w:t>
            </w:r>
            <w:r w:rsidR="00DF4984">
              <w:rPr>
                <w:sz w:val="16"/>
                <w:szCs w:val="16"/>
              </w:rPr>
              <w:t xml:space="preserve">ochrany před bleskem </w:t>
            </w:r>
            <w:r w:rsidR="00A43DAA">
              <w:rPr>
                <w:sz w:val="16"/>
                <w:szCs w:val="16"/>
              </w:rPr>
              <w:t xml:space="preserve">ve výše uvedeném objektu. </w:t>
            </w:r>
          </w:p>
        </w:tc>
      </w:tr>
    </w:tbl>
    <w:p w14:paraId="72B7692F" w14:textId="77777777" w:rsidR="00AC2230" w:rsidRP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1701"/>
        <w:gridCol w:w="2694"/>
      </w:tblGrid>
      <w:tr w:rsidR="00AC2230" w:rsidRPr="00AC2230" w14:paraId="45C649FF" w14:textId="77777777" w:rsidTr="00725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4C0FC47B" w14:textId="29C1CA39" w:rsidR="00AC2230" w:rsidRPr="00AC2230" w:rsidRDefault="00AC223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Nabídková cena bez DPH</w:t>
            </w:r>
          </w:p>
        </w:tc>
        <w:tc>
          <w:tcPr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3F17688" w14:textId="00842D58" w:rsidR="00AC2230" w:rsidRPr="00AC2230" w:rsidRDefault="00A64C4A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xxx</w:t>
            </w:r>
            <w:r w:rsidR="00AC2230" w:rsidRPr="00AC2230">
              <w:rPr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315CFCB3" w14:textId="110A60A4" w:rsidR="00AC2230" w:rsidRPr="00AC2230" w:rsidRDefault="00AC223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Termín ukončení</w:t>
            </w:r>
          </w:p>
        </w:tc>
        <w:tc>
          <w:tcPr>
            <w:tcW w:w="2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75728D5" w14:textId="119C04A1" w:rsidR="00AC2230" w:rsidRPr="00AC2230" w:rsidRDefault="00A64C4A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xxx</w:t>
            </w:r>
          </w:p>
        </w:tc>
      </w:tr>
    </w:tbl>
    <w:p w14:paraId="30D1762E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2FD2EA01" w14:textId="77777777" w:rsidTr="005F2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6EAF8732" w14:textId="645D7A60" w:rsidR="00DD0753" w:rsidRPr="00AC2230" w:rsidRDefault="00DD0753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EE26F41" w14:textId="7413B5AC" w:rsidR="00DD0753" w:rsidRPr="00AC2230" w:rsidRDefault="00DD0753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Cenová nabídka ze dne</w:t>
            </w:r>
            <w:r w:rsidR="00A64C4A">
              <w:rPr>
                <w:sz w:val="16"/>
                <w:szCs w:val="16"/>
              </w:rPr>
              <w:t xml:space="preserve"> xxx</w:t>
            </w:r>
          </w:p>
        </w:tc>
      </w:tr>
    </w:tbl>
    <w:p w14:paraId="4DB07A95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74D28B04" w14:textId="77777777" w:rsidTr="009A5D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AD294E7" w14:textId="3F8D6DAD" w:rsidR="00DD0753" w:rsidRPr="00AC2230" w:rsidRDefault="00DD0753" w:rsidP="00DD0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Poznámky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BA71B64" w14:textId="69B7AAE1" w:rsidR="003C2043" w:rsidRPr="00AC2230" w:rsidRDefault="002F3D5C" w:rsidP="003C20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Volný text pro upřesnění atp. Nebude uvedeno na obj.</w:t>
            </w:r>
          </w:p>
        </w:tc>
      </w:tr>
    </w:tbl>
    <w:p w14:paraId="09C18CA4" w14:textId="41D538E7" w:rsid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9A5D73" w14:paraId="33E5D519" w14:textId="77777777" w:rsidTr="00D04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tcBorders>
              <w:top w:val="nil"/>
            </w:tcBorders>
            <w:vAlign w:val="center"/>
          </w:tcPr>
          <w:p w14:paraId="597335DA" w14:textId="77777777" w:rsidR="009A5D73" w:rsidRPr="00B30D77" w:rsidRDefault="009A5D73" w:rsidP="00D04F7D">
            <w:pPr>
              <w:tabs>
                <w:tab w:val="left" w:pos="7170"/>
                <w:tab w:val="right" w:pos="8702"/>
              </w:tabs>
              <w:jc w:val="center"/>
              <w:rPr>
                <w:rStyle w:val="Siln"/>
                <w:sz w:val="18"/>
                <w:szCs w:val="22"/>
              </w:rPr>
            </w:pPr>
            <w:r w:rsidRPr="00B30D77">
              <w:rPr>
                <w:rStyle w:val="Siln"/>
                <w:sz w:val="18"/>
                <w:szCs w:val="22"/>
              </w:rPr>
              <w:t>Podmínky článku 61 Směrnice SŽ SM053 a článku 5k nařízení Rady (EU) č. 833/2014 ze dne 31. července 2014 budou splněny akceptací objednávky dodavatelem.</w:t>
            </w:r>
          </w:p>
        </w:tc>
      </w:tr>
    </w:tbl>
    <w:p w14:paraId="798A69D9" w14:textId="77777777" w:rsidR="009A5D73" w:rsidRPr="00DD0753" w:rsidRDefault="009A5D7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13"/>
        <w:gridCol w:w="178"/>
        <w:gridCol w:w="4386"/>
      </w:tblGrid>
      <w:tr w:rsidR="00E57A70" w:rsidRPr="00AC2230" w14:paraId="623E3DC3" w14:textId="77777777" w:rsidTr="00E57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14:paraId="443DECA6" w14:textId="684CC661" w:rsidR="00E57A70" w:rsidRPr="00AC2230" w:rsidRDefault="00E57A7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Zadal: </w:t>
            </w:r>
          </w:p>
        </w:tc>
        <w:tc>
          <w:tcPr>
            <w:tcW w:w="281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D4E8FF" w:themeFill="accent1" w:themeFillTint="1A"/>
          </w:tcPr>
          <w:p w14:paraId="613D3183" w14:textId="0ECF9670" w:rsidR="00E57A70" w:rsidRPr="00AC2230" w:rsidRDefault="00A64C4A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xxx</w:t>
            </w:r>
          </w:p>
        </w:tc>
        <w:tc>
          <w:tcPr>
            <w:tcW w:w="17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9C1D4F8" w14:textId="77777777" w:rsidR="00E57A7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3A168CD" w14:textId="39A4EA6A" w:rsidR="00E57A70" w:rsidRPr="00AC223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320BB23F" w14:textId="77777777" w:rsidTr="00E57A70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</w:tcPr>
          <w:p w14:paraId="0AD0D8E0" w14:textId="77777777" w:rsidR="00E57A70" w:rsidRDefault="00E57A70" w:rsidP="005F26BE">
            <w:pPr>
              <w:rPr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</w:tcPr>
          <w:p w14:paraId="091CC0D3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auto"/>
          </w:tcPr>
          <w:p w14:paraId="2F1E2204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738AE929" w14:textId="77777777" w:rsidTr="00DD0753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E7E6E6" w:themeFill="background2"/>
          </w:tcPr>
          <w:p w14:paraId="3E842FE6" w14:textId="26983E90" w:rsidR="00E57A70" w:rsidRDefault="00E57A70" w:rsidP="005F26BE">
            <w:pPr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Souhlasí:</w:t>
            </w:r>
          </w:p>
        </w:tc>
        <w:tc>
          <w:tcPr>
            <w:tcW w:w="178" w:type="dxa"/>
            <w:shd w:val="clear" w:color="auto" w:fill="auto"/>
          </w:tcPr>
          <w:p w14:paraId="702E52A2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E7E6E6" w:themeFill="background2"/>
          </w:tcPr>
          <w:p w14:paraId="3C250704" w14:textId="51E60CBC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Schvaluje:</w:t>
            </w:r>
          </w:p>
        </w:tc>
      </w:tr>
      <w:tr w:rsidR="00DD0753" w:rsidRPr="00AC2230" w14:paraId="0031B26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545AED58" w14:textId="0822C527" w:rsidR="00DD0753" w:rsidRPr="00DD0753" w:rsidRDefault="00A64C4A" w:rsidP="00DD0753">
            <w:pPr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xxx</w:t>
            </w:r>
            <w:r w:rsidR="00DD0753" w:rsidRPr="00DD0753">
              <w:rPr>
                <w:b/>
                <w:bCs/>
                <w:szCs w:val="14"/>
              </w:rPr>
              <w:t>, vedoucí technického oddělení</w:t>
            </w:r>
          </w:p>
        </w:tc>
        <w:tc>
          <w:tcPr>
            <w:tcW w:w="178" w:type="dxa"/>
            <w:shd w:val="clear" w:color="auto" w:fill="auto"/>
          </w:tcPr>
          <w:p w14:paraId="53F7B63C" w14:textId="77777777" w:rsidR="00DD0753" w:rsidRPr="00DD0753" w:rsidRDefault="00DD0753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F5021E9" w14:textId="197BAD2B" w:rsidR="00DD0753" w:rsidRPr="00DD0753" w:rsidRDefault="00A64C4A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xxx</w:t>
            </w:r>
            <w:r w:rsidR="00DD0753" w:rsidRPr="00DD0753">
              <w:rPr>
                <w:b/>
                <w:bCs/>
                <w:szCs w:val="14"/>
              </w:rPr>
              <w:t>, přednosta SPS</w:t>
            </w:r>
          </w:p>
        </w:tc>
      </w:tr>
      <w:tr w:rsidR="00E57A70" w:rsidRPr="00AC2230" w14:paraId="39E9E784" w14:textId="77777777" w:rsidTr="00E57A70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  <w:vAlign w:val="center"/>
          </w:tcPr>
          <w:p w14:paraId="53C482DC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34DD144E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auto"/>
            <w:vAlign w:val="center"/>
          </w:tcPr>
          <w:p w14:paraId="2060BAC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E0425C7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14BCB91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71458B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29BCC94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F5B90F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1A6659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6ED55DDD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A7ED91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B8BFD31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3DF657E2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E964D66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72402C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669BE2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91525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4110CAF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C474D3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99EBBC9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067BE9B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5AC0CBD1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1580AAF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38525C3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7B56F9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686FEC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3E8C2C8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01F23C0F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4A585B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D07A7B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79BA7A49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</w:tbl>
    <w:p w14:paraId="34AB7C50" w14:textId="79FBD893" w:rsidR="00617937" w:rsidRPr="00617937" w:rsidRDefault="00617937" w:rsidP="00617937">
      <w:pPr>
        <w:tabs>
          <w:tab w:val="left" w:pos="7170"/>
          <w:tab w:val="right" w:pos="870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617937" w:rsidRPr="0061793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071"/>
      <w:gridCol w:w="3543"/>
    </w:tblGrid>
    <w:tr w:rsidR="00F1715C" w14:paraId="62BFAA41" w14:textId="77777777" w:rsidTr="00A43DA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4F371E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071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3543" w:type="dxa"/>
          <w:vAlign w:val="center"/>
        </w:tcPr>
        <w:p w14:paraId="20406DC4" w14:textId="32AC9DAE" w:rsidR="00F1715C" w:rsidRDefault="00DF4984" w:rsidP="00A43DAA">
          <w:pPr>
            <w:pStyle w:val="Zpat"/>
            <w:tabs>
              <w:tab w:val="left" w:pos="2767"/>
            </w:tabs>
            <w:ind w:left="223" w:hanging="223"/>
            <w:jc w:val="right"/>
          </w:pPr>
          <w:r>
            <w:t>Odstraňování závad z RZ elektro a LPS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325164084">
    <w:abstractNumId w:val="2"/>
  </w:num>
  <w:num w:numId="2" w16cid:durableId="741374846">
    <w:abstractNumId w:val="1"/>
  </w:num>
  <w:num w:numId="3" w16cid:durableId="3564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5537828">
    <w:abstractNumId w:val="9"/>
  </w:num>
  <w:num w:numId="5" w16cid:durableId="1093934129">
    <w:abstractNumId w:val="3"/>
  </w:num>
  <w:num w:numId="6" w16cid:durableId="1508522595">
    <w:abstractNumId w:val="4"/>
  </w:num>
  <w:num w:numId="7" w16cid:durableId="699555347">
    <w:abstractNumId w:val="0"/>
  </w:num>
  <w:num w:numId="8" w16cid:durableId="446043587">
    <w:abstractNumId w:val="5"/>
  </w:num>
  <w:num w:numId="9" w16cid:durableId="7848913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819811">
    <w:abstractNumId w:val="4"/>
  </w:num>
  <w:num w:numId="11" w16cid:durableId="1427768620">
    <w:abstractNumId w:val="1"/>
  </w:num>
  <w:num w:numId="12" w16cid:durableId="2032949496">
    <w:abstractNumId w:val="4"/>
  </w:num>
  <w:num w:numId="13" w16cid:durableId="148445885">
    <w:abstractNumId w:val="4"/>
  </w:num>
  <w:num w:numId="14" w16cid:durableId="1860002608">
    <w:abstractNumId w:val="4"/>
  </w:num>
  <w:num w:numId="15" w16cid:durableId="682704795">
    <w:abstractNumId w:val="4"/>
  </w:num>
  <w:num w:numId="16" w16cid:durableId="1610310752">
    <w:abstractNumId w:val="10"/>
  </w:num>
  <w:num w:numId="17" w16cid:durableId="955789512">
    <w:abstractNumId w:val="2"/>
  </w:num>
  <w:num w:numId="18" w16cid:durableId="773864849">
    <w:abstractNumId w:val="10"/>
  </w:num>
  <w:num w:numId="19" w16cid:durableId="418723444">
    <w:abstractNumId w:val="10"/>
  </w:num>
  <w:num w:numId="20" w16cid:durableId="1863591051">
    <w:abstractNumId w:val="10"/>
  </w:num>
  <w:num w:numId="21" w16cid:durableId="1829707501">
    <w:abstractNumId w:val="10"/>
  </w:num>
  <w:num w:numId="22" w16cid:durableId="1545678316">
    <w:abstractNumId w:val="4"/>
  </w:num>
  <w:num w:numId="23" w16cid:durableId="474033177">
    <w:abstractNumId w:val="1"/>
  </w:num>
  <w:num w:numId="24" w16cid:durableId="2077704939">
    <w:abstractNumId w:val="4"/>
  </w:num>
  <w:num w:numId="25" w16cid:durableId="2143576869">
    <w:abstractNumId w:val="4"/>
  </w:num>
  <w:num w:numId="26" w16cid:durableId="64451413">
    <w:abstractNumId w:val="4"/>
  </w:num>
  <w:num w:numId="27" w16cid:durableId="59208270">
    <w:abstractNumId w:val="4"/>
  </w:num>
  <w:num w:numId="28" w16cid:durableId="884830918">
    <w:abstractNumId w:val="10"/>
  </w:num>
  <w:num w:numId="29" w16cid:durableId="134875143">
    <w:abstractNumId w:val="2"/>
  </w:num>
  <w:num w:numId="30" w16cid:durableId="720859585">
    <w:abstractNumId w:val="10"/>
  </w:num>
  <w:num w:numId="31" w16cid:durableId="1924365570">
    <w:abstractNumId w:val="10"/>
  </w:num>
  <w:num w:numId="32" w16cid:durableId="2129661340">
    <w:abstractNumId w:val="10"/>
  </w:num>
  <w:num w:numId="33" w16cid:durableId="749351748">
    <w:abstractNumId w:val="10"/>
  </w:num>
  <w:num w:numId="34" w16cid:durableId="1943680847">
    <w:abstractNumId w:val="7"/>
  </w:num>
  <w:num w:numId="35" w16cid:durableId="119866610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A66C1"/>
    <w:rsid w:val="000B7F72"/>
    <w:rsid w:val="000C5A96"/>
    <w:rsid w:val="000E23A7"/>
    <w:rsid w:val="001007C3"/>
    <w:rsid w:val="0010347C"/>
    <w:rsid w:val="0010693F"/>
    <w:rsid w:val="00114472"/>
    <w:rsid w:val="0014681A"/>
    <w:rsid w:val="00147A9D"/>
    <w:rsid w:val="001550BC"/>
    <w:rsid w:val="00155E4B"/>
    <w:rsid w:val="001605B9"/>
    <w:rsid w:val="00170EC5"/>
    <w:rsid w:val="001747C1"/>
    <w:rsid w:val="00175FF3"/>
    <w:rsid w:val="00184743"/>
    <w:rsid w:val="001C08BE"/>
    <w:rsid w:val="001F0C57"/>
    <w:rsid w:val="001F43C2"/>
    <w:rsid w:val="001F5D17"/>
    <w:rsid w:val="00207DF5"/>
    <w:rsid w:val="00211A8E"/>
    <w:rsid w:val="00264E59"/>
    <w:rsid w:val="00280E07"/>
    <w:rsid w:val="002C31BF"/>
    <w:rsid w:val="002D0303"/>
    <w:rsid w:val="002D08B1"/>
    <w:rsid w:val="002E0CD7"/>
    <w:rsid w:val="002E72F4"/>
    <w:rsid w:val="002F3D5C"/>
    <w:rsid w:val="003178BC"/>
    <w:rsid w:val="00322FFA"/>
    <w:rsid w:val="00337885"/>
    <w:rsid w:val="00341DCF"/>
    <w:rsid w:val="0034761C"/>
    <w:rsid w:val="00357BC6"/>
    <w:rsid w:val="003956C6"/>
    <w:rsid w:val="003B02BD"/>
    <w:rsid w:val="003C2043"/>
    <w:rsid w:val="003E0EB1"/>
    <w:rsid w:val="00441430"/>
    <w:rsid w:val="00443E37"/>
    <w:rsid w:val="00450F07"/>
    <w:rsid w:val="00453CD3"/>
    <w:rsid w:val="00460660"/>
    <w:rsid w:val="00474E20"/>
    <w:rsid w:val="00486107"/>
    <w:rsid w:val="00491827"/>
    <w:rsid w:val="004B285D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15E9"/>
    <w:rsid w:val="00606CCA"/>
    <w:rsid w:val="0061068E"/>
    <w:rsid w:val="00617937"/>
    <w:rsid w:val="00624607"/>
    <w:rsid w:val="00660AD3"/>
    <w:rsid w:val="006616CF"/>
    <w:rsid w:val="00671A2C"/>
    <w:rsid w:val="00677B7F"/>
    <w:rsid w:val="006A5570"/>
    <w:rsid w:val="006A689C"/>
    <w:rsid w:val="006B05F2"/>
    <w:rsid w:val="006B3D79"/>
    <w:rsid w:val="006D5EFD"/>
    <w:rsid w:val="006D7AFE"/>
    <w:rsid w:val="006E0578"/>
    <w:rsid w:val="006E314D"/>
    <w:rsid w:val="006F3643"/>
    <w:rsid w:val="007106B1"/>
    <w:rsid w:val="00710723"/>
    <w:rsid w:val="00723ED1"/>
    <w:rsid w:val="0072541B"/>
    <w:rsid w:val="00730603"/>
    <w:rsid w:val="00743525"/>
    <w:rsid w:val="00746A2A"/>
    <w:rsid w:val="0076286B"/>
    <w:rsid w:val="00766846"/>
    <w:rsid w:val="0077673A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2C4C"/>
    <w:rsid w:val="00816A28"/>
    <w:rsid w:val="00827BFD"/>
    <w:rsid w:val="008305F5"/>
    <w:rsid w:val="008659F3"/>
    <w:rsid w:val="00867269"/>
    <w:rsid w:val="00881476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A5D73"/>
    <w:rsid w:val="009B14A9"/>
    <w:rsid w:val="009B2E97"/>
    <w:rsid w:val="009E07F4"/>
    <w:rsid w:val="009E37A9"/>
    <w:rsid w:val="009F1230"/>
    <w:rsid w:val="009F392E"/>
    <w:rsid w:val="009F4308"/>
    <w:rsid w:val="00A43DAA"/>
    <w:rsid w:val="00A6177B"/>
    <w:rsid w:val="00A64C4A"/>
    <w:rsid w:val="00A66136"/>
    <w:rsid w:val="00A87C58"/>
    <w:rsid w:val="00AA4CBB"/>
    <w:rsid w:val="00AA65FA"/>
    <w:rsid w:val="00AA7351"/>
    <w:rsid w:val="00AB55DF"/>
    <w:rsid w:val="00AC2230"/>
    <w:rsid w:val="00AC7BC1"/>
    <w:rsid w:val="00AD056F"/>
    <w:rsid w:val="00AD6731"/>
    <w:rsid w:val="00AE5265"/>
    <w:rsid w:val="00B007A2"/>
    <w:rsid w:val="00B01AB9"/>
    <w:rsid w:val="00B15D0D"/>
    <w:rsid w:val="00B25347"/>
    <w:rsid w:val="00B34486"/>
    <w:rsid w:val="00B633ED"/>
    <w:rsid w:val="00B638F0"/>
    <w:rsid w:val="00B75EE1"/>
    <w:rsid w:val="00B77481"/>
    <w:rsid w:val="00B8518B"/>
    <w:rsid w:val="00BA0B7C"/>
    <w:rsid w:val="00BA2A40"/>
    <w:rsid w:val="00BB2F94"/>
    <w:rsid w:val="00BC0032"/>
    <w:rsid w:val="00BD7E91"/>
    <w:rsid w:val="00BF3FCE"/>
    <w:rsid w:val="00C02D0A"/>
    <w:rsid w:val="00C03A6E"/>
    <w:rsid w:val="00C14847"/>
    <w:rsid w:val="00C168C0"/>
    <w:rsid w:val="00C35091"/>
    <w:rsid w:val="00C44F6A"/>
    <w:rsid w:val="00C4680E"/>
    <w:rsid w:val="00C47AE3"/>
    <w:rsid w:val="00CD1FC4"/>
    <w:rsid w:val="00CE3CF1"/>
    <w:rsid w:val="00CF080D"/>
    <w:rsid w:val="00CF0B00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A2C12"/>
    <w:rsid w:val="00DC1BCE"/>
    <w:rsid w:val="00DC75F3"/>
    <w:rsid w:val="00DD0753"/>
    <w:rsid w:val="00DD46F3"/>
    <w:rsid w:val="00DE3C0D"/>
    <w:rsid w:val="00DE56F2"/>
    <w:rsid w:val="00DF116D"/>
    <w:rsid w:val="00DF4984"/>
    <w:rsid w:val="00DF7E4C"/>
    <w:rsid w:val="00E46AEA"/>
    <w:rsid w:val="00E57A70"/>
    <w:rsid w:val="00E92D13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B02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1E3C7D-B3E1-4A87-AFDB-E3EFD3A734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Křehlík Petr, MBA</dc:creator>
  <cp:lastModifiedBy>Křehlík Petr, MBA</cp:lastModifiedBy>
  <cp:revision>3</cp:revision>
  <cp:lastPrinted>2021-09-13T14:31:00Z</cp:lastPrinted>
  <dcterms:created xsi:type="dcterms:W3CDTF">2022-05-24T10:48:00Z</dcterms:created>
  <dcterms:modified xsi:type="dcterms:W3CDTF">2022-07-22T07:57:00Z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